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97" w:rsidRDefault="00BC18EF">
      <w:pPr>
        <w:pStyle w:val="a3"/>
        <w:spacing w:before="65"/>
        <w:ind w:left="2114" w:right="1981" w:firstLine="3"/>
        <w:jc w:val="center"/>
      </w:pPr>
      <w:r>
        <w:t>Министерство</w:t>
      </w:r>
      <w:r>
        <w:rPr>
          <w:spacing w:val="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НАО "Павлодарский педагогический университет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Маргулана"</w:t>
      </w: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rPr>
          <w:sz w:val="30"/>
        </w:rPr>
      </w:pPr>
    </w:p>
    <w:p w:rsidR="00E93497" w:rsidRDefault="00E93497">
      <w:pPr>
        <w:pStyle w:val="a3"/>
        <w:spacing w:before="1"/>
      </w:pPr>
    </w:p>
    <w:p w:rsidR="00E93497" w:rsidRDefault="00BC18EF">
      <w:pPr>
        <w:pStyle w:val="1"/>
        <w:spacing w:before="0"/>
        <w:ind w:left="509"/>
      </w:pPr>
      <w:r>
        <w:t>Отчет</w:t>
      </w:r>
    </w:p>
    <w:p w:rsidR="00E93497" w:rsidRDefault="00BC18EF">
      <w:pPr>
        <w:spacing w:before="160" w:line="360" w:lineRule="auto"/>
        <w:ind w:left="510" w:right="265"/>
        <w:jc w:val="center"/>
        <w:rPr>
          <w:b/>
          <w:sz w:val="28"/>
        </w:rPr>
      </w:pPr>
      <w:r>
        <w:rPr>
          <w:b/>
          <w:sz w:val="28"/>
        </w:rPr>
        <w:t>анкетирования по удовлетворенности профессорско-преподавательского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состава 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</w:p>
    <w:p w:rsidR="00E93497" w:rsidRDefault="00BC18EF">
      <w:pPr>
        <w:pStyle w:val="1"/>
        <w:spacing w:before="0" w:line="321" w:lineRule="exact"/>
        <w:ind w:left="510"/>
      </w:pPr>
      <w:r>
        <w:t>условиями</w:t>
      </w:r>
      <w:r>
        <w:rPr>
          <w:spacing w:val="-6"/>
        </w:rPr>
        <w:t xml:space="preserve"> </w:t>
      </w:r>
      <w:r>
        <w:t>труда в</w:t>
      </w:r>
      <w:r>
        <w:rPr>
          <w:spacing w:val="-6"/>
        </w:rPr>
        <w:t xml:space="preserve"> </w:t>
      </w:r>
      <w:r>
        <w:t>университете</w:t>
      </w: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rPr>
          <w:b/>
          <w:sz w:val="30"/>
        </w:rPr>
      </w:pPr>
    </w:p>
    <w:p w:rsidR="00E93497" w:rsidRDefault="00E93497">
      <w:pPr>
        <w:pStyle w:val="a3"/>
        <w:spacing w:before="5"/>
        <w:rPr>
          <w:b/>
          <w:sz w:val="36"/>
        </w:rPr>
      </w:pPr>
    </w:p>
    <w:p w:rsidR="00E93497" w:rsidRDefault="00BC18EF">
      <w:pPr>
        <w:pStyle w:val="a3"/>
        <w:ind w:left="404" w:right="265"/>
        <w:jc w:val="center"/>
      </w:pPr>
      <w:r>
        <w:t>Павлодар,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E93497" w:rsidRDefault="00E93497">
      <w:pPr>
        <w:jc w:val="center"/>
        <w:sectPr w:rsidR="00E93497">
          <w:footerReference w:type="default" r:id="rId7"/>
          <w:type w:val="continuous"/>
          <w:pgSz w:w="11900" w:h="16850"/>
          <w:pgMar w:top="1060" w:right="400" w:bottom="1020" w:left="1400" w:header="720" w:footer="839" w:gutter="0"/>
          <w:pgNumType w:start="1"/>
          <w:cols w:space="720"/>
        </w:sectPr>
      </w:pPr>
    </w:p>
    <w:p w:rsidR="00E93497" w:rsidRDefault="00BC18EF">
      <w:pPr>
        <w:pStyle w:val="1"/>
        <w:ind w:left="404"/>
      </w:pPr>
      <w:r>
        <w:lastRenderedPageBreak/>
        <w:t>Содержание</w:t>
      </w:r>
    </w:p>
    <w:p w:rsidR="00E93497" w:rsidRDefault="00E93497">
      <w:pPr>
        <w:pStyle w:val="a3"/>
        <w:rPr>
          <w:b/>
          <w:sz w:val="20"/>
        </w:rPr>
      </w:pPr>
    </w:p>
    <w:p w:rsidR="00E93497" w:rsidRDefault="00E93497">
      <w:pPr>
        <w:pStyle w:val="a3"/>
        <w:rPr>
          <w:b/>
          <w:sz w:val="20"/>
        </w:rPr>
      </w:pPr>
    </w:p>
    <w:p w:rsidR="00E93497" w:rsidRDefault="00E93497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63"/>
        <w:gridCol w:w="616"/>
      </w:tblGrid>
      <w:tr w:rsidR="00E93497">
        <w:trPr>
          <w:trHeight w:val="316"/>
        </w:trPr>
        <w:tc>
          <w:tcPr>
            <w:tcW w:w="9263" w:type="dxa"/>
          </w:tcPr>
          <w:p w:rsidR="00E93497" w:rsidRDefault="00BC18E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pacing w:val="12"/>
                <w:sz w:val="28"/>
              </w:rPr>
              <w:t>Введение</w:t>
            </w:r>
          </w:p>
        </w:tc>
        <w:tc>
          <w:tcPr>
            <w:tcW w:w="616" w:type="dxa"/>
          </w:tcPr>
          <w:p w:rsidR="00E93497" w:rsidRDefault="00BC18EF">
            <w:pPr>
              <w:pStyle w:val="TableParagraph"/>
              <w:spacing w:line="29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3497">
        <w:trPr>
          <w:trHeight w:val="966"/>
        </w:trPr>
        <w:tc>
          <w:tcPr>
            <w:tcW w:w="9263" w:type="dxa"/>
          </w:tcPr>
          <w:p w:rsidR="00E93497" w:rsidRDefault="00BC18E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pacing w:val="11"/>
                <w:sz w:val="28"/>
              </w:rPr>
              <w:t>Общая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удовлетворенность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профессорско-преподавательского</w:t>
            </w:r>
          </w:p>
          <w:p w:rsidR="00E93497" w:rsidRDefault="00BC18EF">
            <w:pPr>
              <w:pStyle w:val="TableParagraph"/>
              <w:spacing w:line="322" w:lineRule="exact"/>
              <w:ind w:left="200" w:right="187"/>
              <w:rPr>
                <w:sz w:val="28"/>
              </w:rPr>
            </w:pPr>
            <w:r>
              <w:rPr>
                <w:spacing w:val="11"/>
                <w:sz w:val="28"/>
              </w:rPr>
              <w:t>состава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качеством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образовательных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процессов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условиями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университете</w:t>
            </w:r>
          </w:p>
        </w:tc>
        <w:tc>
          <w:tcPr>
            <w:tcW w:w="616" w:type="dxa"/>
          </w:tcPr>
          <w:p w:rsidR="00E93497" w:rsidRDefault="00E93497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E93497" w:rsidRDefault="00BC18EF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3497">
        <w:trPr>
          <w:trHeight w:val="639"/>
        </w:trPr>
        <w:tc>
          <w:tcPr>
            <w:tcW w:w="9263" w:type="dxa"/>
          </w:tcPr>
          <w:p w:rsidR="00E93497" w:rsidRDefault="00BC18EF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pacing w:val="12"/>
                <w:sz w:val="28"/>
              </w:rPr>
              <w:t>Основные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выводы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результатам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анкетирования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>профессорско-</w:t>
            </w:r>
          </w:p>
          <w:p w:rsidR="00E93497" w:rsidRDefault="00BC18E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pacing w:val="13"/>
                <w:sz w:val="28"/>
              </w:rPr>
              <w:t>преподавательского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состава</w:t>
            </w:r>
          </w:p>
        </w:tc>
        <w:tc>
          <w:tcPr>
            <w:tcW w:w="616" w:type="dxa"/>
          </w:tcPr>
          <w:p w:rsidR="00E93497" w:rsidRDefault="00BC18EF">
            <w:pPr>
              <w:pStyle w:val="TableParagraph"/>
              <w:spacing w:before="156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E93497" w:rsidRDefault="00E93497">
      <w:pPr>
        <w:jc w:val="right"/>
        <w:rPr>
          <w:sz w:val="28"/>
        </w:rPr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spacing w:before="67"/>
        <w:ind w:left="1010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93497" w:rsidRDefault="00E93497">
      <w:pPr>
        <w:pStyle w:val="a3"/>
        <w:rPr>
          <w:b/>
        </w:rPr>
      </w:pPr>
    </w:p>
    <w:p w:rsidR="00E93497" w:rsidRDefault="00BC18EF">
      <w:pPr>
        <w:pStyle w:val="a3"/>
        <w:ind w:left="302" w:right="151" w:firstLine="707"/>
        <w:jc w:val="both"/>
      </w:pPr>
      <w:r>
        <w:t>Отделом стратегического планирования и мониторинга Проектного офиса</w:t>
      </w:r>
      <w:r>
        <w:rPr>
          <w:spacing w:val="-67"/>
        </w:rPr>
        <w:t xml:space="preserve"> </w:t>
      </w:r>
      <w:r>
        <w:t>Павлодарского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70"/>
        </w:rPr>
        <w:t xml:space="preserve"> </w:t>
      </w:r>
      <w:r>
        <w:t>состава</w:t>
      </w:r>
      <w:r>
        <w:rPr>
          <w:spacing w:val="70"/>
        </w:rPr>
        <w:t xml:space="preserve"> </w:t>
      </w:r>
      <w:r>
        <w:t>(ППС)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</w:t>
      </w:r>
      <w:r>
        <w:t>летворенности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университете.</w:t>
      </w:r>
    </w:p>
    <w:p w:rsidR="00E93497" w:rsidRDefault="00BC18EF">
      <w:pPr>
        <w:pStyle w:val="a3"/>
        <w:spacing w:before="10"/>
        <w:ind w:left="302" w:right="157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профессорско-</w:t>
      </w:r>
      <w:r>
        <w:rPr>
          <w:spacing w:val="-67"/>
        </w:rPr>
        <w:t xml:space="preserve"> </w:t>
      </w:r>
      <w:r>
        <w:t>преподавательского состава и было опрошено 142 респондента из числа всех</w:t>
      </w:r>
      <w:r>
        <w:rPr>
          <w:spacing w:val="1"/>
        </w:rPr>
        <w:t xml:space="preserve"> </w:t>
      </w:r>
      <w:r>
        <w:t>образовательных программ. В разрезе Высших Школ мнение респондентов в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репрезентовано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38%,</w:t>
      </w:r>
      <w:r>
        <w:rPr>
          <w:spacing w:val="1"/>
        </w:rPr>
        <w:t xml:space="preserve"> </w:t>
      </w:r>
      <w:r>
        <w:t>педагогики - 18,3%, естествознания - 23,9%, искусства и спорта - 19,7% (см.</w:t>
      </w:r>
      <w:r>
        <w:rPr>
          <w:spacing w:val="1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1).</w:t>
      </w:r>
    </w:p>
    <w:p w:rsidR="00E93497" w:rsidRDefault="00E93497">
      <w:pPr>
        <w:pStyle w:val="a3"/>
        <w:rPr>
          <w:sz w:val="20"/>
        </w:rPr>
      </w:pPr>
    </w:p>
    <w:p w:rsidR="00E93497" w:rsidRDefault="00BC18EF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1245131</wp:posOffset>
            </wp:positionH>
            <wp:positionV relativeFrom="paragraph">
              <wp:posOffset>139429</wp:posOffset>
            </wp:positionV>
            <wp:extent cx="5826540" cy="19243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540" cy="192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97" w:rsidRDefault="00E93497">
      <w:pPr>
        <w:pStyle w:val="a3"/>
        <w:spacing w:before="5"/>
        <w:rPr>
          <w:sz w:val="40"/>
        </w:rPr>
      </w:pPr>
    </w:p>
    <w:p w:rsidR="00E93497" w:rsidRDefault="00BC18EF">
      <w:pPr>
        <w:ind w:left="2068"/>
        <w:rPr>
          <w:sz w:val="24"/>
        </w:rPr>
      </w:pP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Репрезентатив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ППС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</w:p>
    <w:p w:rsidR="00E93497" w:rsidRDefault="00E93497">
      <w:pPr>
        <w:rPr>
          <w:sz w:val="24"/>
        </w:rPr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pStyle w:val="1"/>
        <w:ind w:right="179" w:firstLine="566"/>
        <w:jc w:val="both"/>
      </w:pPr>
      <w:r>
        <w:rPr>
          <w:spacing w:val="11"/>
        </w:rPr>
        <w:lastRenderedPageBreak/>
        <w:t>Общая</w:t>
      </w:r>
      <w:r>
        <w:rPr>
          <w:spacing w:val="12"/>
        </w:rPr>
        <w:t xml:space="preserve"> </w:t>
      </w:r>
      <w:r>
        <w:rPr>
          <w:spacing w:val="13"/>
        </w:rPr>
        <w:t>удовлетворенность</w:t>
      </w:r>
      <w:r>
        <w:rPr>
          <w:spacing w:val="14"/>
        </w:rPr>
        <w:t xml:space="preserve"> </w:t>
      </w:r>
      <w:r>
        <w:rPr>
          <w:spacing w:val="13"/>
        </w:rPr>
        <w:t>профессорско-преподавательского</w:t>
      </w:r>
      <w:r>
        <w:rPr>
          <w:spacing w:val="14"/>
        </w:rPr>
        <w:t xml:space="preserve"> </w:t>
      </w:r>
      <w:r>
        <w:rPr>
          <w:spacing w:val="12"/>
        </w:rPr>
        <w:t xml:space="preserve">состава качеством образовательных процессов </w:t>
      </w:r>
      <w:r>
        <w:t xml:space="preserve">и </w:t>
      </w:r>
      <w:r>
        <w:rPr>
          <w:spacing w:val="12"/>
        </w:rPr>
        <w:t xml:space="preserve">условиями </w:t>
      </w:r>
      <w:r>
        <w:rPr>
          <w:spacing w:val="11"/>
        </w:rPr>
        <w:t xml:space="preserve">труда </w:t>
      </w:r>
      <w:r>
        <w:t>в</w:t>
      </w:r>
      <w:r>
        <w:rPr>
          <w:spacing w:val="1"/>
        </w:rPr>
        <w:t xml:space="preserve"> </w:t>
      </w:r>
      <w:r>
        <w:rPr>
          <w:spacing w:val="12"/>
        </w:rPr>
        <w:t>университете</w:t>
      </w:r>
    </w:p>
    <w:p w:rsidR="00E93497" w:rsidRDefault="00E93497">
      <w:pPr>
        <w:pStyle w:val="a3"/>
        <w:spacing w:before="8"/>
        <w:rPr>
          <w:b/>
          <w:sz w:val="27"/>
        </w:rPr>
      </w:pPr>
    </w:p>
    <w:p w:rsidR="00E93497" w:rsidRDefault="00BC18EF">
      <w:pPr>
        <w:pStyle w:val="a3"/>
        <w:spacing w:before="1"/>
        <w:ind w:left="302" w:right="160" w:firstLine="566"/>
        <w:jc w:val="both"/>
      </w:pPr>
      <w:r>
        <w:t>Профессорско-преподавательскому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конфиденциальности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ответов в обобщенном виде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образовательных процессов и условиями труда в университете по каждому из</w:t>
      </w:r>
      <w:r>
        <w:rPr>
          <w:spacing w:val="1"/>
        </w:rPr>
        <w:t xml:space="preserve"> </w:t>
      </w:r>
      <w:r>
        <w:t>оцениваемых критериев.</w:t>
      </w:r>
    </w:p>
    <w:p w:rsidR="00E93497" w:rsidRDefault="00BC18EF">
      <w:pPr>
        <w:pStyle w:val="a3"/>
        <w:ind w:left="302" w:right="160" w:firstLine="566"/>
        <w:jc w:val="both"/>
      </w:pPr>
      <w:r>
        <w:t>Как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респ</w:t>
      </w:r>
      <w:r>
        <w:t>онденты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удовлетворенность всеми направлениями деятельности университета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89,5%).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преподавателей являются академическая (учебно-методическая) деятельность</w:t>
      </w:r>
      <w:r>
        <w:rPr>
          <w:spacing w:val="1"/>
        </w:rPr>
        <w:t xml:space="preserve"> </w:t>
      </w:r>
      <w:r>
        <w:t>(96,5%)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(91,6%).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сильными</w:t>
      </w:r>
      <w:r>
        <w:rPr>
          <w:spacing w:val="-67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воспитательная,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имиджевая</w:t>
      </w:r>
      <w:r>
        <w:rPr>
          <w:spacing w:val="1"/>
        </w:rPr>
        <w:t xml:space="preserve"> </w:t>
      </w:r>
      <w:r>
        <w:t>деятельность (89,4%), а также инфраструктура ву</w:t>
      </w:r>
      <w:r>
        <w:t>за, создающая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образовательной,</w:t>
      </w:r>
      <w:r>
        <w:rPr>
          <w:spacing w:val="-5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(80,3%.).</w:t>
      </w:r>
    </w:p>
    <w:p w:rsidR="00E93497" w:rsidRDefault="00E93497">
      <w:pPr>
        <w:pStyle w:val="a3"/>
        <w:spacing w:before="11"/>
        <w:rPr>
          <w:sz w:val="27"/>
        </w:rPr>
      </w:pPr>
    </w:p>
    <w:p w:rsidR="00E93497" w:rsidRDefault="00BC18EF">
      <w:pPr>
        <w:pStyle w:val="a3"/>
        <w:ind w:left="868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удовлетворенность</w:t>
      </w:r>
      <w:r>
        <w:rPr>
          <w:spacing w:val="-5"/>
        </w:rPr>
        <w:t xml:space="preserve"> </w:t>
      </w:r>
      <w:r>
        <w:t>ППС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вуза</w:t>
      </w:r>
    </w:p>
    <w:p w:rsidR="00E93497" w:rsidRDefault="00BC18EF">
      <w:pPr>
        <w:spacing w:before="2"/>
        <w:ind w:left="86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E93497" w:rsidRDefault="00E93497">
      <w:pPr>
        <w:pStyle w:val="a3"/>
        <w:spacing w:before="2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E93497">
        <w:trPr>
          <w:trHeight w:val="275"/>
        </w:trPr>
        <w:tc>
          <w:tcPr>
            <w:tcW w:w="566" w:type="dxa"/>
            <w:vMerge w:val="restart"/>
          </w:tcPr>
          <w:p w:rsidR="00E93497" w:rsidRDefault="00BC18EF">
            <w:pPr>
              <w:pStyle w:val="TableParagraph"/>
              <w:spacing w:before="2"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E93497" w:rsidRDefault="00BC18EF">
            <w:pPr>
              <w:pStyle w:val="TableParagraph"/>
              <w:spacing w:before="162" w:line="240" w:lineRule="auto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6" w:type="dxa"/>
            <w:gridSpan w:val="2"/>
          </w:tcPr>
          <w:p w:rsidR="00E93497" w:rsidRDefault="00BC18EF">
            <w:pPr>
              <w:pStyle w:val="TableParagraph"/>
              <w:spacing w:before="2" w:line="254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93497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before="14"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before="14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E93497">
        <w:trPr>
          <w:trHeight w:val="549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E93497" w:rsidRDefault="00BC18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(учебно-методическая)</w:t>
            </w:r>
          </w:p>
          <w:p w:rsidR="00E93497" w:rsidRDefault="00BC18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E93497">
        <w:trPr>
          <w:trHeight w:val="273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E93497" w:rsidRDefault="00BC18E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91,6%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53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8,4%</w:t>
            </w:r>
          </w:p>
        </w:tc>
      </w:tr>
      <w:tr w:rsidR="00E93497">
        <w:trPr>
          <w:trHeight w:val="522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E93497" w:rsidRDefault="00BC18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имиджевая</w:t>
            </w:r>
          </w:p>
          <w:p w:rsidR="00E93497" w:rsidRDefault="00BC18EF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E93497">
        <w:trPr>
          <w:trHeight w:val="846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E93497" w:rsidRDefault="00BC18EF">
            <w:pPr>
              <w:pStyle w:val="TableParagraph"/>
              <w:spacing w:line="240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образовательной, научной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80,3%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19,7%</w:t>
            </w:r>
          </w:p>
        </w:tc>
      </w:tr>
      <w:tr w:rsidR="00E93497">
        <w:trPr>
          <w:trHeight w:val="633"/>
        </w:trPr>
        <w:tc>
          <w:tcPr>
            <w:tcW w:w="566" w:type="dxa"/>
          </w:tcPr>
          <w:p w:rsidR="00E93497" w:rsidRDefault="00E934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E93497" w:rsidRDefault="00BC18EF">
            <w:pPr>
              <w:pStyle w:val="TableParagraph"/>
              <w:spacing w:line="240" w:lineRule="auto"/>
              <w:ind w:left="1572" w:right="941" w:hanging="6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Интегрированный 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</w:p>
        </w:tc>
        <w:tc>
          <w:tcPr>
            <w:tcW w:w="1699" w:type="dxa"/>
          </w:tcPr>
          <w:p w:rsidR="00E93497" w:rsidRDefault="00BC18EF">
            <w:pPr>
              <w:pStyle w:val="TableParagraph"/>
              <w:spacing w:line="240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89,5%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10,5%</w:t>
            </w:r>
          </w:p>
        </w:tc>
      </w:tr>
    </w:tbl>
    <w:p w:rsidR="00E93497" w:rsidRDefault="00BC18EF">
      <w:pPr>
        <w:pStyle w:val="a3"/>
        <w:ind w:left="302" w:right="159" w:firstLine="566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67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86,3%).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(89,4%)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(85,9%),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полномочия и объем занятости (85,2%). Несколько меньше удовлетворенность</w:t>
      </w:r>
      <w:r>
        <w:rPr>
          <w:spacing w:val="1"/>
        </w:rPr>
        <w:t xml:space="preserve"> </w:t>
      </w:r>
      <w:r>
        <w:t>переменами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внедрением (84,5%).</w:t>
      </w:r>
    </w:p>
    <w:p w:rsidR="00E93497" w:rsidRDefault="00E93497">
      <w:pPr>
        <w:jc w:val="both"/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pStyle w:val="a3"/>
        <w:spacing w:before="65"/>
        <w:ind w:left="868"/>
      </w:pPr>
      <w:r>
        <w:rPr>
          <w:spacing w:val="-1"/>
        </w:rPr>
        <w:lastRenderedPageBreak/>
        <w:t>Таблица 2</w:t>
      </w:r>
      <w:r>
        <w:t xml:space="preserve"> </w:t>
      </w:r>
      <w:r>
        <w:rPr>
          <w:spacing w:val="-1"/>
        </w:rPr>
        <w:t>- Участие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управлении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</w:p>
    <w:p w:rsidR="00E93497" w:rsidRDefault="00BC18EF">
      <w:pPr>
        <w:spacing w:before="2"/>
        <w:ind w:left="93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 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E93497" w:rsidRDefault="00E93497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702"/>
        <w:gridCol w:w="1983"/>
      </w:tblGrid>
      <w:tr w:rsidR="00E93497">
        <w:trPr>
          <w:trHeight w:val="275"/>
        </w:trPr>
        <w:tc>
          <w:tcPr>
            <w:tcW w:w="566" w:type="dxa"/>
            <w:vMerge w:val="restart"/>
          </w:tcPr>
          <w:p w:rsidR="00E93497" w:rsidRDefault="00BC18EF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9" w:type="dxa"/>
            <w:vMerge w:val="restart"/>
          </w:tcPr>
          <w:p w:rsidR="00E93497" w:rsidRDefault="00BC18EF">
            <w:pPr>
              <w:pStyle w:val="TableParagraph"/>
              <w:spacing w:before="20" w:line="240" w:lineRule="auto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5" w:type="dxa"/>
            <w:gridSpan w:val="2"/>
          </w:tcPr>
          <w:p w:rsidR="00E93497" w:rsidRDefault="00BC18EF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</w:t>
            </w:r>
            <w:r>
              <w:rPr>
                <w:b/>
                <w:sz w:val="24"/>
              </w:rPr>
              <w:t>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93497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spacing w:before="11" w:line="240" w:lineRule="auto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spacing w:before="11" w:line="240" w:lineRule="auto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E93497">
        <w:trPr>
          <w:trHeight w:val="328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85,9%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14,1%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85,2%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14,8%</w:t>
            </w:r>
          </w:p>
        </w:tc>
      </w:tr>
      <w:tr w:rsidR="00E93497">
        <w:trPr>
          <w:trHeight w:val="587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tabs>
                <w:tab w:val="left" w:pos="2446"/>
                <w:tab w:val="left" w:pos="3903"/>
                <w:tab w:val="left" w:pos="4251"/>
              </w:tabs>
              <w:spacing w:line="240" w:lineRule="auto"/>
              <w:ind w:left="108" w:right="87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переменами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84,5%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15,5%</w:t>
            </w:r>
          </w:p>
        </w:tc>
      </w:tr>
      <w:tr w:rsidR="00E93497">
        <w:trPr>
          <w:trHeight w:val="345"/>
        </w:trPr>
        <w:tc>
          <w:tcPr>
            <w:tcW w:w="566" w:type="dxa"/>
          </w:tcPr>
          <w:p w:rsidR="00E93497" w:rsidRDefault="00E934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spacing w:line="270" w:lineRule="exact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spacing w:line="270" w:lineRule="exact"/>
              <w:ind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86,3%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spacing w:line="270" w:lineRule="exact"/>
              <w:ind w:left="131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13,7%</w:t>
            </w:r>
          </w:p>
        </w:tc>
      </w:tr>
    </w:tbl>
    <w:p w:rsidR="00E93497" w:rsidRDefault="00E93497">
      <w:pPr>
        <w:pStyle w:val="a3"/>
        <w:spacing w:before="2"/>
        <w:rPr>
          <w:i/>
          <w:sz w:val="27"/>
        </w:rPr>
      </w:pPr>
    </w:p>
    <w:p w:rsidR="00E93497" w:rsidRDefault="00BC18EF">
      <w:pPr>
        <w:pStyle w:val="a3"/>
        <w:ind w:left="302" w:right="160" w:firstLine="566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92,3%)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 климатом в коллективе демонстрирует таблица 3. Наряду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возможности к развитию и самосовершенствованию (96,7%) и сами 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сплоченном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(94,4%).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меньшую</w:t>
      </w:r>
      <w:r>
        <w:rPr>
          <w:spacing w:val="-67"/>
        </w:rPr>
        <w:t xml:space="preserve"> </w:t>
      </w:r>
      <w:r>
        <w:t>удовлетворенность у преподавателей вызывают перспективы карьерного роста</w:t>
      </w:r>
      <w:r>
        <w:rPr>
          <w:spacing w:val="1"/>
        </w:rPr>
        <w:t xml:space="preserve"> </w:t>
      </w:r>
      <w:r>
        <w:t>(89,4%) и отношение к пре</w:t>
      </w:r>
      <w:r>
        <w:t>подавателям со стороны руководства университета</w:t>
      </w:r>
      <w:r>
        <w:rPr>
          <w:spacing w:val="1"/>
        </w:rPr>
        <w:t xml:space="preserve"> </w:t>
      </w:r>
      <w:r>
        <w:t>(88,7%).</w:t>
      </w:r>
    </w:p>
    <w:p w:rsidR="00E93497" w:rsidRDefault="00E93497">
      <w:pPr>
        <w:pStyle w:val="a3"/>
        <w:spacing w:before="5"/>
        <w:rPr>
          <w:sz w:val="25"/>
        </w:rPr>
      </w:pPr>
    </w:p>
    <w:p w:rsidR="00E93497" w:rsidRDefault="00BC18EF">
      <w:pPr>
        <w:pStyle w:val="a3"/>
        <w:ind w:left="868"/>
      </w:pPr>
      <w:r>
        <w:t>Таблица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</w:p>
    <w:p w:rsidR="00E93497" w:rsidRDefault="00BC18EF">
      <w:pPr>
        <w:spacing w:before="2"/>
        <w:ind w:left="86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E93497" w:rsidRDefault="00E93497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702"/>
        <w:gridCol w:w="1983"/>
      </w:tblGrid>
      <w:tr w:rsidR="00E93497">
        <w:trPr>
          <w:trHeight w:val="275"/>
        </w:trPr>
        <w:tc>
          <w:tcPr>
            <w:tcW w:w="566" w:type="dxa"/>
            <w:vMerge w:val="restart"/>
          </w:tcPr>
          <w:p w:rsidR="00E93497" w:rsidRDefault="00BC18EF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9" w:type="dxa"/>
            <w:vMerge w:val="restart"/>
          </w:tcPr>
          <w:p w:rsidR="00E93497" w:rsidRDefault="00BC18EF">
            <w:pPr>
              <w:pStyle w:val="TableParagraph"/>
              <w:spacing w:before="212" w:line="240" w:lineRule="auto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685" w:type="dxa"/>
            <w:gridSpan w:val="2"/>
          </w:tcPr>
          <w:p w:rsidR="00E93497" w:rsidRDefault="00BC18EF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93497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96,7%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3,3%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E93497">
        <w:trPr>
          <w:trHeight w:val="328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карьерного роста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88,7%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11,3%</w:t>
            </w:r>
          </w:p>
        </w:tc>
      </w:tr>
      <w:tr w:rsidR="00E93497">
        <w:trPr>
          <w:trHeight w:val="331"/>
        </w:trPr>
        <w:tc>
          <w:tcPr>
            <w:tcW w:w="566" w:type="dxa"/>
          </w:tcPr>
          <w:p w:rsidR="00E93497" w:rsidRDefault="00E934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E93497" w:rsidRDefault="00BC18EF">
            <w:pPr>
              <w:pStyle w:val="TableParagraph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702" w:type="dxa"/>
          </w:tcPr>
          <w:p w:rsidR="00E93497" w:rsidRDefault="00BC18EF">
            <w:pPr>
              <w:pStyle w:val="TableParagraph"/>
              <w:ind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92,3%</w:t>
            </w:r>
          </w:p>
        </w:tc>
        <w:tc>
          <w:tcPr>
            <w:tcW w:w="1983" w:type="dxa"/>
          </w:tcPr>
          <w:p w:rsidR="00E93497" w:rsidRDefault="00BC18EF">
            <w:pPr>
              <w:pStyle w:val="TableParagraph"/>
              <w:ind w:left="131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7,7%</w:t>
            </w:r>
          </w:p>
        </w:tc>
      </w:tr>
    </w:tbl>
    <w:p w:rsidR="00E93497" w:rsidRDefault="00E93497">
      <w:pPr>
        <w:pStyle w:val="a3"/>
        <w:rPr>
          <w:i/>
          <w:sz w:val="30"/>
        </w:rPr>
      </w:pPr>
    </w:p>
    <w:p w:rsidR="00E93497" w:rsidRDefault="00BC18EF">
      <w:pPr>
        <w:pStyle w:val="a3"/>
        <w:spacing w:before="209"/>
        <w:ind w:left="302" w:right="159" w:firstLine="566"/>
        <w:jc w:val="both"/>
      </w:pPr>
      <w:r>
        <w:t>Как видно из таблицы 4, в целом профессорско-преподавательский состав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86,3%)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охрана здоровья, безопасность труда (94,4%), гара</w:t>
      </w:r>
      <w:r>
        <w:t>нтии занятости (93%), равные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(88%)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(87,3%).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удовлетворенность преподавателей оплатой труда (69%). Наряду с этим 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31%</w:t>
      </w:r>
      <w:r>
        <w:rPr>
          <w:spacing w:val="-7"/>
        </w:rPr>
        <w:t xml:space="preserve"> </w:t>
      </w:r>
      <w:r>
        <w:t>респондентов</w:t>
      </w:r>
      <w:r>
        <w:rPr>
          <w:spacing w:val="-6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-3"/>
        </w:rPr>
        <w:t xml:space="preserve"> </w:t>
      </w:r>
      <w:r>
        <w:t>оплатой</w:t>
      </w:r>
      <w:r>
        <w:rPr>
          <w:spacing w:val="-2"/>
        </w:rPr>
        <w:t xml:space="preserve"> </w:t>
      </w:r>
      <w:r>
        <w:t>труда.</w:t>
      </w:r>
    </w:p>
    <w:p w:rsidR="00E93497" w:rsidRDefault="00E93497">
      <w:pPr>
        <w:jc w:val="both"/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pStyle w:val="a3"/>
        <w:spacing w:before="65"/>
        <w:ind w:left="868"/>
      </w:pPr>
      <w:r>
        <w:lastRenderedPageBreak/>
        <w:t>Таблица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вопросы</w:t>
      </w:r>
    </w:p>
    <w:p w:rsidR="00E93497" w:rsidRDefault="00BC18EF">
      <w:pPr>
        <w:spacing w:before="2"/>
        <w:ind w:left="93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 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E93497" w:rsidRDefault="00E93497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843"/>
        <w:gridCol w:w="1987"/>
      </w:tblGrid>
      <w:tr w:rsidR="00E93497">
        <w:trPr>
          <w:trHeight w:val="275"/>
        </w:trPr>
        <w:tc>
          <w:tcPr>
            <w:tcW w:w="566" w:type="dxa"/>
            <w:vMerge w:val="restart"/>
          </w:tcPr>
          <w:p w:rsidR="00E93497" w:rsidRDefault="00E93497">
            <w:pPr>
              <w:pStyle w:val="TableParagraph"/>
              <w:spacing w:before="10" w:line="240" w:lineRule="auto"/>
              <w:ind w:left="0"/>
              <w:rPr>
                <w:i/>
                <w:sz w:val="23"/>
              </w:rPr>
            </w:pPr>
          </w:p>
          <w:p w:rsidR="00E93497" w:rsidRDefault="00BC18EF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E93497" w:rsidRDefault="00BC18EF">
            <w:pPr>
              <w:pStyle w:val="TableParagraph"/>
              <w:spacing w:before="49" w:line="240" w:lineRule="auto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830" w:type="dxa"/>
            <w:gridSpan w:val="2"/>
          </w:tcPr>
          <w:p w:rsidR="00E93497" w:rsidRDefault="00BC18EF">
            <w:pPr>
              <w:pStyle w:val="TableParagraph"/>
              <w:spacing w:line="256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93497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spacing w:before="39" w:line="240" w:lineRule="auto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before="39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E93497">
        <w:trPr>
          <w:trHeight w:val="328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spacing w:line="270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7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87,3%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12,7%</w:t>
            </w:r>
          </w:p>
        </w:tc>
      </w:tr>
      <w:tr w:rsidR="00E93497">
        <w:trPr>
          <w:trHeight w:val="328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E93497">
        <w:trPr>
          <w:trHeight w:val="330"/>
        </w:trPr>
        <w:tc>
          <w:tcPr>
            <w:tcW w:w="566" w:type="dxa"/>
          </w:tcPr>
          <w:p w:rsidR="00E93497" w:rsidRDefault="00E934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spacing w:line="270" w:lineRule="exact"/>
              <w:ind w:left="1651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spacing w:line="270" w:lineRule="exact"/>
              <w:ind w:left="177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86,3%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line="270" w:lineRule="exact"/>
              <w:ind w:left="134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13,7%</w:t>
            </w:r>
          </w:p>
        </w:tc>
      </w:tr>
    </w:tbl>
    <w:p w:rsidR="00E93497" w:rsidRDefault="00E93497">
      <w:pPr>
        <w:pStyle w:val="a3"/>
        <w:spacing w:before="3"/>
        <w:rPr>
          <w:i/>
          <w:sz w:val="39"/>
        </w:rPr>
      </w:pPr>
    </w:p>
    <w:p w:rsidR="00E93497" w:rsidRDefault="00BC18EF">
      <w:pPr>
        <w:pStyle w:val="a3"/>
        <w:ind w:left="302" w:right="159" w:firstLine="566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удовлетворенность общим имиджем университета (среднее значение - 94,1%).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миссией, видением, политикой и стратегией вуза (96,5%) и удовлетворенность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(96,5%).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меньшую</w:t>
      </w:r>
      <w:r>
        <w:rPr>
          <w:spacing w:val="-67"/>
        </w:rPr>
        <w:t xml:space="preserve"> </w:t>
      </w:r>
      <w:r>
        <w:t>удовлетворенность у преподавателей вызывает деятельно</w:t>
      </w:r>
      <w:r>
        <w:t>сть руководства вуза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(оценивают</w:t>
      </w:r>
      <w:r>
        <w:rPr>
          <w:spacing w:val="-1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89,4%).</w:t>
      </w:r>
    </w:p>
    <w:p w:rsidR="00E93497" w:rsidRDefault="00E93497">
      <w:pPr>
        <w:pStyle w:val="a3"/>
      </w:pPr>
    </w:p>
    <w:p w:rsidR="00E93497" w:rsidRDefault="00BC18EF">
      <w:pPr>
        <w:pStyle w:val="a3"/>
        <w:spacing w:line="322" w:lineRule="exact"/>
        <w:ind w:left="868"/>
      </w:pPr>
      <w:r>
        <w:t>Таблица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имидж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</w:p>
    <w:p w:rsidR="00E93497" w:rsidRDefault="00BC18EF">
      <w:pPr>
        <w:ind w:left="938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 опрошенных.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E93497" w:rsidRDefault="00E93497">
      <w:pPr>
        <w:pStyle w:val="a3"/>
        <w:spacing w:before="7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843"/>
        <w:gridCol w:w="1987"/>
      </w:tblGrid>
      <w:tr w:rsidR="00E93497">
        <w:trPr>
          <w:trHeight w:val="275"/>
        </w:trPr>
        <w:tc>
          <w:tcPr>
            <w:tcW w:w="566" w:type="dxa"/>
            <w:vMerge w:val="restart"/>
          </w:tcPr>
          <w:p w:rsidR="00E93497" w:rsidRDefault="00E93497">
            <w:pPr>
              <w:pStyle w:val="TableParagraph"/>
              <w:spacing w:before="8" w:line="240" w:lineRule="auto"/>
              <w:ind w:left="0"/>
              <w:rPr>
                <w:i/>
                <w:sz w:val="23"/>
              </w:rPr>
            </w:pPr>
          </w:p>
          <w:p w:rsidR="00E93497" w:rsidRDefault="00BC18EF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E93497" w:rsidRDefault="00BC18EF">
            <w:pPr>
              <w:pStyle w:val="TableParagraph"/>
              <w:spacing w:before="47" w:line="240" w:lineRule="auto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830" w:type="dxa"/>
            <w:gridSpan w:val="2"/>
          </w:tcPr>
          <w:p w:rsidR="00E93497" w:rsidRDefault="00BC18EF">
            <w:pPr>
              <w:pStyle w:val="TableParagraph"/>
              <w:spacing w:line="256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93497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93497" w:rsidRDefault="00E9349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spacing w:before="37" w:line="240" w:lineRule="auto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spacing w:before="37" w:line="240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Неудовлетворен</w:t>
            </w:r>
          </w:p>
        </w:tc>
      </w:tr>
      <w:tr w:rsidR="00E93497">
        <w:trPr>
          <w:trHeight w:val="575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spacing w:line="240" w:lineRule="auto"/>
              <w:ind w:left="108" w:right="640"/>
              <w:rPr>
                <w:sz w:val="24"/>
              </w:rPr>
            </w:pPr>
            <w:r>
              <w:rPr>
                <w:sz w:val="24"/>
              </w:rPr>
              <w:t>Удовлетворенность ценностями, миссией,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E93497">
        <w:trPr>
          <w:trHeight w:val="594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spacing w:line="240" w:lineRule="auto"/>
              <w:ind w:left="108" w:right="88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E93497">
        <w:trPr>
          <w:trHeight w:val="585"/>
        </w:trPr>
        <w:tc>
          <w:tcPr>
            <w:tcW w:w="566" w:type="dxa"/>
          </w:tcPr>
          <w:p w:rsidR="00E93497" w:rsidRDefault="00BC1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spacing w:line="240" w:lineRule="auto"/>
              <w:ind w:left="108" w:right="1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вуза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E93497">
        <w:trPr>
          <w:trHeight w:val="585"/>
        </w:trPr>
        <w:tc>
          <w:tcPr>
            <w:tcW w:w="566" w:type="dxa"/>
          </w:tcPr>
          <w:p w:rsidR="00E93497" w:rsidRDefault="00E934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E93497" w:rsidRDefault="00BC18EF">
            <w:pPr>
              <w:pStyle w:val="TableParagraph"/>
              <w:ind w:left="1651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843" w:type="dxa"/>
          </w:tcPr>
          <w:p w:rsidR="00E93497" w:rsidRDefault="00BC18EF">
            <w:pPr>
              <w:pStyle w:val="TableParagraph"/>
              <w:ind w:left="177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94,1%</w:t>
            </w:r>
          </w:p>
        </w:tc>
        <w:tc>
          <w:tcPr>
            <w:tcW w:w="1987" w:type="dxa"/>
          </w:tcPr>
          <w:p w:rsidR="00E93497" w:rsidRDefault="00BC18EF">
            <w:pPr>
              <w:pStyle w:val="TableParagraph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5,9%</w:t>
            </w:r>
          </w:p>
        </w:tc>
      </w:tr>
    </w:tbl>
    <w:p w:rsidR="00E93497" w:rsidRDefault="00E93497">
      <w:pPr>
        <w:jc w:val="center"/>
        <w:rPr>
          <w:sz w:val="24"/>
        </w:rPr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pStyle w:val="1"/>
        <w:spacing w:line="242" w:lineRule="auto"/>
        <w:ind w:right="188" w:firstLine="566"/>
        <w:jc w:val="both"/>
      </w:pPr>
      <w:r>
        <w:rPr>
          <w:spacing w:val="11"/>
        </w:rPr>
        <w:lastRenderedPageBreak/>
        <w:t>Основные</w:t>
      </w:r>
      <w:r>
        <w:rPr>
          <w:spacing w:val="12"/>
        </w:rPr>
        <w:t xml:space="preserve"> выводы</w:t>
      </w:r>
      <w:r>
        <w:rPr>
          <w:spacing w:val="1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2"/>
        </w:rPr>
        <w:t>результатам</w:t>
      </w:r>
      <w:r>
        <w:rPr>
          <w:spacing w:val="13"/>
        </w:rPr>
        <w:t xml:space="preserve"> </w:t>
      </w:r>
      <w:r>
        <w:rPr>
          <w:spacing w:val="12"/>
        </w:rPr>
        <w:t>анкетирования</w:t>
      </w:r>
      <w:r>
        <w:rPr>
          <w:spacing w:val="13"/>
        </w:rPr>
        <w:t xml:space="preserve"> профессорско-преподавательского</w:t>
      </w:r>
      <w:r>
        <w:rPr>
          <w:spacing w:val="29"/>
        </w:rPr>
        <w:t xml:space="preserve"> </w:t>
      </w:r>
      <w:r>
        <w:rPr>
          <w:spacing w:val="12"/>
        </w:rPr>
        <w:t>состава</w:t>
      </w:r>
    </w:p>
    <w:p w:rsidR="00E93497" w:rsidRDefault="00E93497">
      <w:pPr>
        <w:pStyle w:val="a3"/>
        <w:spacing w:before="2"/>
        <w:rPr>
          <w:b/>
          <w:sz w:val="27"/>
        </w:rPr>
      </w:pPr>
    </w:p>
    <w:p w:rsidR="00E93497" w:rsidRDefault="00BC18EF">
      <w:pPr>
        <w:pStyle w:val="a4"/>
        <w:numPr>
          <w:ilvl w:val="0"/>
          <w:numId w:val="1"/>
        </w:numPr>
        <w:tabs>
          <w:tab w:val="left" w:pos="1056"/>
        </w:tabs>
        <w:ind w:right="160" w:firstLine="566"/>
        <w:rPr>
          <w:sz w:val="28"/>
        </w:rPr>
      </w:pPr>
      <w:r>
        <w:rPr>
          <w:sz w:val="28"/>
        </w:rPr>
        <w:t>профессорско-преподавательский состав университета высоко 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89,5%).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вуза,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являются академическая (учебно-методическая)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(96,5%)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(91,6%).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имиджевая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(89,4%), а также инфраструктура вуза, создающая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(80,3%.).</w:t>
      </w:r>
    </w:p>
    <w:p w:rsidR="00E93497" w:rsidRDefault="00BC18EF">
      <w:pPr>
        <w:pStyle w:val="a4"/>
        <w:numPr>
          <w:ilvl w:val="0"/>
          <w:numId w:val="1"/>
        </w:numPr>
        <w:tabs>
          <w:tab w:val="left" w:pos="1284"/>
        </w:tabs>
        <w:ind w:firstLine="566"/>
        <w:rPr>
          <w:sz w:val="28"/>
        </w:rPr>
      </w:pPr>
      <w:r>
        <w:rPr>
          <w:sz w:val="28"/>
        </w:rPr>
        <w:t>выявлен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(среднее значение - 86,3%). Однако наиболее сильными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 данному показателю являются: доступность информации (89,4%) и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 решений (85,9%), а также полномочия и объем занятости (85,2%).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внедрением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(84,5%).</w:t>
      </w:r>
    </w:p>
    <w:p w:rsidR="00E93497" w:rsidRDefault="00BC18EF">
      <w:pPr>
        <w:pStyle w:val="a4"/>
        <w:numPr>
          <w:ilvl w:val="0"/>
          <w:numId w:val="1"/>
        </w:numPr>
        <w:tabs>
          <w:tab w:val="left" w:pos="1142"/>
        </w:tabs>
        <w:ind w:right="158" w:firstLine="566"/>
        <w:rPr>
          <w:sz w:val="28"/>
        </w:rPr>
      </w:pPr>
      <w:r>
        <w:rPr>
          <w:sz w:val="28"/>
        </w:rPr>
        <w:t>выявлен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92,3%).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вузом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 (96,7</w:t>
      </w:r>
      <w:r>
        <w:rPr>
          <w:sz w:val="28"/>
        </w:rPr>
        <w:t>%) и сами отношения в сплоченном 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(94,4%).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5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роста</w:t>
      </w:r>
      <w:r>
        <w:rPr>
          <w:spacing w:val="15"/>
          <w:sz w:val="28"/>
        </w:rPr>
        <w:t xml:space="preserve"> </w:t>
      </w:r>
      <w:r>
        <w:rPr>
          <w:sz w:val="28"/>
        </w:rPr>
        <w:t>(89,4%)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 (88,7%).</w:t>
      </w:r>
    </w:p>
    <w:p w:rsidR="00E93497" w:rsidRDefault="00BC18EF">
      <w:pPr>
        <w:pStyle w:val="a4"/>
        <w:numPr>
          <w:ilvl w:val="0"/>
          <w:numId w:val="1"/>
        </w:numPr>
        <w:tabs>
          <w:tab w:val="left" w:pos="1152"/>
        </w:tabs>
        <w:spacing w:before="2"/>
        <w:ind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86,3%).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труда (94,4%), гарантии занятости (93%), равные воз</w:t>
      </w:r>
      <w:r>
        <w:rPr>
          <w:sz w:val="28"/>
        </w:rPr>
        <w:t>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(88%)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 найма (87,3%). Слабой стороной является 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оплатой труда (69%). Наряду с этим важно отметить, что 31%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отмечает неудовлетворенность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E93497" w:rsidRDefault="00BC18EF">
      <w:pPr>
        <w:pStyle w:val="a4"/>
        <w:numPr>
          <w:ilvl w:val="0"/>
          <w:numId w:val="1"/>
        </w:numPr>
        <w:tabs>
          <w:tab w:val="left" w:pos="1133"/>
        </w:tabs>
        <w:spacing w:before="1"/>
        <w:ind w:right="161" w:firstLine="566"/>
        <w:rPr>
          <w:sz w:val="28"/>
        </w:rPr>
      </w:pPr>
      <w:r>
        <w:rPr>
          <w:sz w:val="28"/>
        </w:rPr>
        <w:t>респонденты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94,1%).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 вуза (96,5%) и удовлетворенность ролью вуза в жизни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(96,5%).</w:t>
      </w:r>
      <w:r>
        <w:rPr>
          <w:spacing w:val="1"/>
          <w:sz w:val="28"/>
        </w:rPr>
        <w:t xml:space="preserve"> </w:t>
      </w:r>
      <w:r>
        <w:rPr>
          <w:sz w:val="28"/>
        </w:rPr>
        <w:t>Нар</w:t>
      </w:r>
      <w:r>
        <w:rPr>
          <w:sz w:val="28"/>
        </w:rPr>
        <w:t>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(89,4% оценивают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положительно).</w:t>
      </w:r>
    </w:p>
    <w:p w:rsidR="00E93497" w:rsidRDefault="00BC18EF">
      <w:pPr>
        <w:pStyle w:val="a3"/>
        <w:spacing w:before="5" w:line="235" w:lineRule="auto"/>
        <w:ind w:left="302" w:right="159" w:firstLine="566"/>
        <w:jc w:val="both"/>
      </w:pPr>
      <w:r>
        <w:rPr>
          <w:rFonts w:ascii="Courier New" w:hAnsi="Courier New"/>
        </w:rPr>
        <w:t xml:space="preserve">- </w:t>
      </w:r>
      <w:r>
        <w:t>преподаватели</w:t>
      </w:r>
      <w:r>
        <w:rPr>
          <w:spacing w:val="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открытых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ответах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дали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оценку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возможным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затруднениям и проблемам в</w:t>
      </w:r>
      <w:r>
        <w:rPr>
          <w:color w:val="1F2023"/>
          <w:spacing w:val="1"/>
        </w:rPr>
        <w:t xml:space="preserve"> </w:t>
      </w:r>
      <w:r>
        <w:t>академической (учебно-методической), научно-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вуза.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67"/>
        </w:rPr>
        <w:t xml:space="preserve"> </w:t>
      </w:r>
      <w:r>
        <w:t>состава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подавляющем</w:t>
      </w:r>
      <w:r>
        <w:rPr>
          <w:spacing w:val="66"/>
        </w:rPr>
        <w:t xml:space="preserve"> </w:t>
      </w:r>
      <w:r>
        <w:t>большинстве</w:t>
      </w:r>
      <w:r>
        <w:rPr>
          <w:spacing w:val="66"/>
        </w:rPr>
        <w:t xml:space="preserve"> </w:t>
      </w:r>
      <w:r>
        <w:t>анкет:</w:t>
      </w:r>
      <w:r>
        <w:rPr>
          <w:spacing w:val="67"/>
        </w:rPr>
        <w:t xml:space="preserve"> </w:t>
      </w:r>
      <w:r>
        <w:t>"Все</w:t>
      </w:r>
    </w:p>
    <w:p w:rsidR="00E93497" w:rsidRDefault="00E93497">
      <w:pPr>
        <w:spacing w:line="235" w:lineRule="auto"/>
        <w:jc w:val="both"/>
        <w:sectPr w:rsidR="00E93497">
          <w:pgSz w:w="11900" w:h="16850"/>
          <w:pgMar w:top="1060" w:right="400" w:bottom="1020" w:left="1400" w:header="0" w:footer="839" w:gutter="0"/>
          <w:cols w:space="720"/>
        </w:sectPr>
      </w:pPr>
    </w:p>
    <w:p w:rsidR="00E93497" w:rsidRDefault="00BC18EF">
      <w:pPr>
        <w:pStyle w:val="a3"/>
        <w:spacing w:before="65"/>
        <w:ind w:left="302"/>
        <w:jc w:val="both"/>
        <w:rPr>
          <w:b/>
          <w:i/>
        </w:rPr>
      </w:pPr>
      <w:r>
        <w:lastRenderedPageBreak/>
        <w:t>устраивает,</w:t>
      </w:r>
      <w:r>
        <w:rPr>
          <w:spacing w:val="-4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затруднений</w:t>
      </w:r>
      <w:r>
        <w:rPr>
          <w:spacing w:val="-5"/>
        </w:rPr>
        <w:t xml:space="preserve"> </w:t>
      </w:r>
      <w:r>
        <w:t>нет"</w:t>
      </w:r>
      <w:r>
        <w:rPr>
          <w:spacing w:val="1"/>
        </w:rPr>
        <w:t xml:space="preserve"> </w:t>
      </w:r>
      <w:r>
        <w:rPr>
          <w:b/>
          <w:i/>
        </w:rPr>
        <w:t>.</w:t>
      </w:r>
    </w:p>
    <w:p w:rsidR="00E93497" w:rsidRDefault="00BC18EF">
      <w:pPr>
        <w:pStyle w:val="a3"/>
        <w:spacing w:before="5"/>
        <w:ind w:left="302" w:right="160" w:firstLine="566"/>
        <w:jc w:val="both"/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t>опрошенный</w:t>
      </w:r>
      <w:r>
        <w:rPr>
          <w:spacing w:val="1"/>
        </w:rPr>
        <w:t xml:space="preserve"> </w:t>
      </w:r>
      <w:r>
        <w:t>профессорско-преподавательский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71"/>
        </w:rPr>
        <w:t xml:space="preserve"> </w:t>
      </w:r>
      <w:r>
        <w:rPr>
          <w:color w:val="1F2023"/>
        </w:rPr>
        <w:t>открытых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ответах</w:t>
      </w:r>
      <w:r>
        <w:rPr>
          <w:color w:val="1F2023"/>
          <w:spacing w:val="1"/>
        </w:rPr>
        <w:t xml:space="preserve"> </w:t>
      </w:r>
      <w:r>
        <w:t>дал ряд рекомендаций и предложений руководству университета по</w:t>
      </w:r>
      <w:r>
        <w:rPr>
          <w:spacing w:val="1"/>
        </w:rPr>
        <w:t xml:space="preserve"> </w:t>
      </w:r>
      <w:r>
        <w:t>повышению качества образовательных процессов, совершенствованию условий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ППС,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Павлодарского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перспективам</w:t>
      </w:r>
      <w:r>
        <w:rPr>
          <w:spacing w:val="-3"/>
        </w:rPr>
        <w:t xml:space="preserve"> </w:t>
      </w:r>
      <w:r>
        <w:t>его дальнейшего</w:t>
      </w:r>
      <w:r>
        <w:rPr>
          <w:spacing w:val="-4"/>
        </w:rPr>
        <w:t xml:space="preserve"> </w:t>
      </w:r>
      <w:r>
        <w:t>развития.</w:t>
      </w:r>
    </w:p>
    <w:p w:rsidR="00E93497" w:rsidRDefault="00E93497">
      <w:pPr>
        <w:pStyle w:val="a3"/>
        <w:spacing w:before="1"/>
        <w:rPr>
          <w:sz w:val="25"/>
        </w:rPr>
      </w:pPr>
    </w:p>
    <w:p w:rsidR="00E93497" w:rsidRDefault="00BC18EF">
      <w:pPr>
        <w:pStyle w:val="a3"/>
        <w:spacing w:line="322" w:lineRule="exact"/>
        <w:ind w:left="868"/>
      </w:pPr>
      <w:r>
        <w:rPr>
          <w:noProof/>
          <w:lang w:eastAsia="ru-RU"/>
        </w:rPr>
        <w:drawing>
          <wp:anchor distT="0" distB="0" distL="0" distR="0" simplePos="0" relativeHeight="487288832" behindDoc="1" locked="0" layoutInCell="1" allowOverlap="1">
            <wp:simplePos x="0" y="0"/>
            <wp:positionH relativeFrom="page">
              <wp:posOffset>5266816</wp:posOffset>
            </wp:positionH>
            <wp:positionV relativeFrom="paragraph">
              <wp:posOffset>39881</wp:posOffset>
            </wp:positionV>
            <wp:extent cx="646303" cy="895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Эксперт</w:t>
      </w:r>
      <w:r>
        <w:rPr>
          <w:spacing w:val="-6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отдела</w:t>
      </w:r>
    </w:p>
    <w:p w:rsidR="00E93497" w:rsidRDefault="00BC18EF">
      <w:pPr>
        <w:pStyle w:val="a3"/>
        <w:spacing w:line="322" w:lineRule="exact"/>
        <w:ind w:left="868"/>
      </w:pPr>
      <w:r>
        <w:t>стратегического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мониторинга</w:t>
      </w:r>
    </w:p>
    <w:p w:rsidR="00E93497" w:rsidRDefault="00BC18EF">
      <w:pPr>
        <w:pStyle w:val="a3"/>
        <w:tabs>
          <w:tab w:val="left" w:pos="8324"/>
        </w:tabs>
        <w:ind w:left="868"/>
      </w:pPr>
      <w:r>
        <w:t>Проектного</w:t>
      </w:r>
      <w:r>
        <w:rPr>
          <w:spacing w:val="-1"/>
        </w:rPr>
        <w:t xml:space="preserve"> </w:t>
      </w:r>
      <w:r>
        <w:t>офиса,</w:t>
      </w:r>
      <w:r>
        <w:rPr>
          <w:spacing w:val="-3"/>
        </w:rPr>
        <w:t xml:space="preserve"> </w:t>
      </w:r>
      <w:r>
        <w:t>к.соц.н.,</w:t>
      </w:r>
      <w:r>
        <w:rPr>
          <w:spacing w:val="-4"/>
        </w:rPr>
        <w:t xml:space="preserve"> </w:t>
      </w:r>
      <w:r>
        <w:t>профессор</w:t>
      </w:r>
      <w:r>
        <w:tab/>
        <w:t>О.Е.</w:t>
      </w:r>
      <w:r>
        <w:rPr>
          <w:spacing w:val="-9"/>
        </w:rPr>
        <w:t xml:space="preserve"> </w:t>
      </w:r>
      <w:r>
        <w:t>Комаров</w:t>
      </w:r>
    </w:p>
    <w:p w:rsidR="00E93497" w:rsidRDefault="00E93497">
      <w:pPr>
        <w:pStyle w:val="a3"/>
        <w:spacing w:before="7"/>
        <w:rPr>
          <w:sz w:val="25"/>
        </w:rPr>
      </w:pPr>
    </w:p>
    <w:p w:rsidR="00E93497" w:rsidRDefault="00BC18EF">
      <w:pPr>
        <w:ind w:left="868"/>
        <w:rPr>
          <w:i/>
          <w:sz w:val="24"/>
        </w:rPr>
      </w:pPr>
      <w:r>
        <w:rPr>
          <w:i/>
          <w:sz w:val="24"/>
        </w:rPr>
        <w:t>25.01.202</w:t>
      </w:r>
      <w:r w:rsidR="00AF7A38">
        <w:rPr>
          <w:i/>
          <w:sz w:val="24"/>
          <w:lang w:val="kk-KZ"/>
        </w:rPr>
        <w:t>3</w:t>
      </w:r>
      <w:bookmarkStart w:id="0" w:name="_GoBack"/>
      <w:bookmarkEnd w:id="0"/>
      <w:r>
        <w:rPr>
          <w:i/>
          <w:sz w:val="24"/>
        </w:rPr>
        <w:t xml:space="preserve"> г</w:t>
      </w:r>
    </w:p>
    <w:sectPr w:rsidR="00E93497">
      <w:pgSz w:w="11900" w:h="16850"/>
      <w:pgMar w:top="1060" w:right="400" w:bottom="1020" w:left="140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EF" w:rsidRDefault="00BC18EF">
      <w:r>
        <w:separator/>
      </w:r>
    </w:p>
  </w:endnote>
  <w:endnote w:type="continuationSeparator" w:id="0">
    <w:p w:rsidR="00BC18EF" w:rsidRDefault="00BC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97" w:rsidRDefault="00BC18E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85pt;margin-top:789.05pt;width:12pt;height:15.3pt;z-index:-251658752;mso-position-horizontal-relative:page;mso-position-vertical-relative:page" filled="f" stroked="f">
          <v:textbox inset="0,0,0,0">
            <w:txbxContent>
              <w:p w:rsidR="00E93497" w:rsidRDefault="00BC18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7A3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EF" w:rsidRDefault="00BC18EF">
      <w:r>
        <w:separator/>
      </w:r>
    </w:p>
  </w:footnote>
  <w:footnote w:type="continuationSeparator" w:id="0">
    <w:p w:rsidR="00BC18EF" w:rsidRDefault="00BC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95C23"/>
    <w:multiLevelType w:val="hybridMultilevel"/>
    <w:tmpl w:val="CC325490"/>
    <w:lvl w:ilvl="0" w:tplc="B3F0B6A6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CD0D4">
      <w:numFmt w:val="bullet"/>
      <w:lvlText w:val="•"/>
      <w:lvlJc w:val="left"/>
      <w:pPr>
        <w:ind w:left="1279" w:hanging="188"/>
      </w:pPr>
      <w:rPr>
        <w:rFonts w:hint="default"/>
        <w:lang w:val="ru-RU" w:eastAsia="en-US" w:bidi="ar-SA"/>
      </w:rPr>
    </w:lvl>
    <w:lvl w:ilvl="2" w:tplc="FDDEDB0C">
      <w:numFmt w:val="bullet"/>
      <w:lvlText w:val="•"/>
      <w:lvlJc w:val="left"/>
      <w:pPr>
        <w:ind w:left="2259" w:hanging="188"/>
      </w:pPr>
      <w:rPr>
        <w:rFonts w:hint="default"/>
        <w:lang w:val="ru-RU" w:eastAsia="en-US" w:bidi="ar-SA"/>
      </w:rPr>
    </w:lvl>
    <w:lvl w:ilvl="3" w:tplc="054C9F30">
      <w:numFmt w:val="bullet"/>
      <w:lvlText w:val="•"/>
      <w:lvlJc w:val="left"/>
      <w:pPr>
        <w:ind w:left="3239" w:hanging="188"/>
      </w:pPr>
      <w:rPr>
        <w:rFonts w:hint="default"/>
        <w:lang w:val="ru-RU" w:eastAsia="en-US" w:bidi="ar-SA"/>
      </w:rPr>
    </w:lvl>
    <w:lvl w:ilvl="4" w:tplc="A5485824">
      <w:numFmt w:val="bullet"/>
      <w:lvlText w:val="•"/>
      <w:lvlJc w:val="left"/>
      <w:pPr>
        <w:ind w:left="4219" w:hanging="188"/>
      </w:pPr>
      <w:rPr>
        <w:rFonts w:hint="default"/>
        <w:lang w:val="ru-RU" w:eastAsia="en-US" w:bidi="ar-SA"/>
      </w:rPr>
    </w:lvl>
    <w:lvl w:ilvl="5" w:tplc="D848026C">
      <w:numFmt w:val="bullet"/>
      <w:lvlText w:val="•"/>
      <w:lvlJc w:val="left"/>
      <w:pPr>
        <w:ind w:left="5199" w:hanging="188"/>
      </w:pPr>
      <w:rPr>
        <w:rFonts w:hint="default"/>
        <w:lang w:val="ru-RU" w:eastAsia="en-US" w:bidi="ar-SA"/>
      </w:rPr>
    </w:lvl>
    <w:lvl w:ilvl="6" w:tplc="4B8A4AE2">
      <w:numFmt w:val="bullet"/>
      <w:lvlText w:val="•"/>
      <w:lvlJc w:val="left"/>
      <w:pPr>
        <w:ind w:left="6179" w:hanging="188"/>
      </w:pPr>
      <w:rPr>
        <w:rFonts w:hint="default"/>
        <w:lang w:val="ru-RU" w:eastAsia="en-US" w:bidi="ar-SA"/>
      </w:rPr>
    </w:lvl>
    <w:lvl w:ilvl="7" w:tplc="45F08FD2">
      <w:numFmt w:val="bullet"/>
      <w:lvlText w:val="•"/>
      <w:lvlJc w:val="left"/>
      <w:pPr>
        <w:ind w:left="7159" w:hanging="188"/>
      </w:pPr>
      <w:rPr>
        <w:rFonts w:hint="default"/>
        <w:lang w:val="ru-RU" w:eastAsia="en-US" w:bidi="ar-SA"/>
      </w:rPr>
    </w:lvl>
    <w:lvl w:ilvl="8" w:tplc="07A8024A">
      <w:numFmt w:val="bullet"/>
      <w:lvlText w:val="•"/>
      <w:lvlJc w:val="left"/>
      <w:pPr>
        <w:ind w:left="813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3497"/>
    <w:rsid w:val="00AF7A38"/>
    <w:rsid w:val="00BC18EF"/>
    <w:rsid w:val="00E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15E80F-3188-4AE2-881B-288FC214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302" w:right="2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5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Шамсутдинов</dc:creator>
  <cp:lastModifiedBy>Казанцева Людмила Петровна</cp:lastModifiedBy>
  <cp:revision>2</cp:revision>
  <dcterms:created xsi:type="dcterms:W3CDTF">2024-07-22T04:08:00Z</dcterms:created>
  <dcterms:modified xsi:type="dcterms:W3CDTF">2024-07-29T07:08:00Z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